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1"/>
        <w:spacing w:after="120" w:before="60"/>
        <w:ind w:firstLine="0" w:right="-284"/>
        <w:jc w:val="center"/>
        <w:rPr>
          <w:b w:val="1"/>
          <w:caps w:val="1"/>
          <w:sz w:val="22"/>
        </w:rPr>
      </w:pPr>
    </w:p>
    <w:p w14:paraId="10000000">
      <w:pPr>
        <w:widowControl w:val="1"/>
        <w:spacing w:after="0" w:before="0"/>
        <w:ind w:firstLine="0"/>
        <w:jc w:val="center"/>
        <w:rPr>
          <w:b w:val="1"/>
          <w:caps w:val="1"/>
        </w:rPr>
      </w:pPr>
      <w:r>
        <w:rPr>
          <w:b w:val="1"/>
          <w:caps w:val="1"/>
        </w:rPr>
        <w:t>Информационное письмо</w:t>
      </w:r>
    </w:p>
    <w:p w14:paraId="11000000">
      <w:pPr>
        <w:widowControl w:val="1"/>
        <w:spacing w:after="0" w:before="0"/>
        <w:ind w:firstLine="0"/>
        <w:jc w:val="center"/>
        <w:rPr>
          <w:b w:val="1"/>
        </w:rPr>
      </w:pPr>
      <w:r>
        <w:rPr>
          <w:b w:val="1"/>
        </w:rPr>
        <w:t>ПРЕДПРИЯТИЯ-УЧАСТНИКА КОНКУРСА</w:t>
      </w:r>
    </w:p>
    <w:p w14:paraId="12000000">
      <w:pPr>
        <w:widowControl w:val="1"/>
        <w:spacing w:after="0" w:before="0"/>
        <w:ind w:firstLine="0"/>
        <w:jc w:val="center"/>
        <w:rPr>
          <w:b w:val="1"/>
        </w:rPr>
      </w:pPr>
      <w:r>
        <w:rPr>
          <w:sz w:val="18"/>
        </w:rPr>
        <w:drawing>
          <wp:inline>
            <wp:extent cx="1209675" cy="12096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209675" cy="120967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4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6"/>
        <w:gridCol w:w="1764"/>
        <w:gridCol w:w="2753"/>
        <w:gridCol w:w="1133"/>
        <w:gridCol w:w="1413"/>
        <w:gridCol w:w="2546"/>
      </w:tblGrid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 w:firstLine="0"/>
              <w:jc w:val="center"/>
            </w:pPr>
            <w:r>
              <w:t>№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 w:firstLine="0"/>
              <w:jc w:val="center"/>
            </w:pPr>
            <w:r>
              <w:t>Наименования реквизита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 w:firstLine="0"/>
              <w:jc w:val="center"/>
            </w:pPr>
            <w:r>
              <w:t>Информация предприятия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 w:firstLine="0" w:left="108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</w:tr>
      <w:tr>
        <w:trPr>
          <w:trHeight w:hRule="atLeast" w:val="341"/>
        </w:trPr>
        <w:tc>
          <w:tcPr>
            <w:tcW w:type="dxa" w:w="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type="dxa" w:w="451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spacing w:line="200" w:lineRule="exact"/>
              <w:ind w:firstLine="0"/>
              <w:jc w:val="left"/>
            </w:pPr>
            <w:r>
              <w:t xml:space="preserve">Количество товаров, номинированных на </w:t>
            </w:r>
            <w:r>
              <w:t>к</w:t>
            </w:r>
            <w:r>
              <w:t xml:space="preserve">онкурс (цифра) </w:t>
            </w:r>
            <w:r>
              <w:t>/</w:t>
            </w:r>
            <w:r>
              <w:t xml:space="preserve"> из них изделий народных и художественных промыслов (цифра)</w:t>
            </w:r>
          </w:p>
        </w:tc>
        <w:tc>
          <w:tcPr>
            <w:tcW w:type="dxa" w:w="25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spacing w:after="0" w:before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z w:val="18"/>
              </w:rPr>
              <w:t xml:space="preserve">ол-во </w:t>
            </w:r>
            <w:r>
              <w:rPr>
                <w:sz w:val="18"/>
              </w:rPr>
              <w:t>анкет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(ассортиментная группа не более 4-х </w:t>
            </w:r>
            <w:r>
              <w:rPr>
                <w:sz w:val="16"/>
              </w:rPr>
              <w:t>типовых представителей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в одной </w:t>
            </w:r>
            <w:r>
              <w:rPr>
                <w:sz w:val="16"/>
              </w:rPr>
              <w:t>анкете</w:t>
            </w:r>
            <w:r>
              <w:rPr>
                <w:sz w:val="16"/>
              </w:rPr>
              <w:t>)</w:t>
            </w:r>
          </w:p>
        </w:tc>
        <w:tc>
          <w:tcPr>
            <w:tcW w:type="dxa" w:w="2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spacing w:after="0" w:before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  <w:r>
              <w:rPr>
                <w:sz w:val="18"/>
              </w:rPr>
              <w:t>анкет с товарами</w:t>
            </w:r>
            <w:r>
              <w:rPr>
                <w:sz w:val="18"/>
              </w:rPr>
              <w:t xml:space="preserve"> народных </w:t>
            </w:r>
            <w:r>
              <w:rPr>
                <w:sz w:val="18"/>
              </w:rPr>
              <w:t>и</w:t>
            </w:r>
          </w:p>
          <w:p w14:paraId="1D000000">
            <w:pPr>
              <w:widowControl w:val="1"/>
              <w:spacing w:after="0" w:before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художественных промыслов</w:t>
            </w:r>
          </w:p>
        </w:tc>
      </w:tr>
      <w:tr>
        <w:trPr>
          <w:trHeight w:hRule="atLeast" w:val="540"/>
        </w:trPr>
        <w:tc>
          <w:tcPr>
            <w:tcW w:type="dxa" w:w="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51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spacing w:before="0" w:line="140" w:lineRule="exact"/>
              <w:ind w:firstLine="0"/>
              <w:jc w:val="center"/>
            </w:pPr>
          </w:p>
        </w:tc>
        <w:tc>
          <w:tcPr>
            <w:tcW w:type="dxa" w:w="2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spacing w:before="0" w:line="140" w:lineRule="exact"/>
              <w:ind w:firstLine="0"/>
              <w:jc w:val="right"/>
              <w:rPr>
                <w:sz w:val="16"/>
              </w:rPr>
            </w:pPr>
          </w:p>
        </w:tc>
      </w:tr>
      <w:tr>
        <w:trPr>
          <w:trHeight w:hRule="atLeast" w:val="696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1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spacing w:line="200" w:lineRule="exact"/>
              <w:ind w:firstLine="0"/>
              <w:jc w:val="left"/>
            </w:pPr>
            <w:r>
              <w:t xml:space="preserve">Краткое наименование предприятия </w:t>
            </w:r>
          </w:p>
          <w:p w14:paraId="22000000">
            <w:pPr>
              <w:widowControl w:val="1"/>
              <w:spacing w:line="200" w:lineRule="exact"/>
              <w:ind w:firstLine="0"/>
              <w:jc w:val="left"/>
            </w:pPr>
            <w:r>
              <w:t>(организации)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848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1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spacing w:line="200" w:lineRule="exact"/>
              <w:ind w:firstLine="0" w:right="-108"/>
              <w:jc w:val="left"/>
            </w:pPr>
            <w:r>
              <w:t xml:space="preserve">Полное наименование предприятия </w:t>
            </w:r>
          </w:p>
          <w:p w14:paraId="26000000">
            <w:pPr>
              <w:widowControl w:val="1"/>
              <w:spacing w:line="200" w:lineRule="exact"/>
              <w:ind w:firstLine="0" w:right="-108"/>
              <w:jc w:val="left"/>
            </w:pPr>
            <w:r>
              <w:t xml:space="preserve">(организации) </w:t>
            </w:r>
            <w:r>
              <w:rPr>
                <w:b w:val="1"/>
              </w:rPr>
              <w:t>согласно Учредительных документов</w:t>
            </w:r>
            <w:r>
              <w:t>.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691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spacing w:line="200" w:lineRule="exact"/>
              <w:ind w:firstLine="0"/>
              <w:jc w:val="center"/>
            </w:pPr>
            <w:r>
              <w:t>4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spacing w:line="200" w:lineRule="exact"/>
              <w:ind w:firstLine="0"/>
              <w:jc w:val="left"/>
            </w:pPr>
            <w:r>
              <w:t xml:space="preserve">Юридический адрес предприятия </w:t>
            </w:r>
          </w:p>
          <w:p w14:paraId="2A000000">
            <w:pPr>
              <w:widowControl w:val="1"/>
              <w:spacing w:line="200" w:lineRule="exact"/>
              <w:ind w:firstLine="0"/>
              <w:jc w:val="left"/>
            </w:pPr>
            <w:r>
              <w:t xml:space="preserve">(организации) </w:t>
            </w:r>
            <w:r>
              <w:rPr>
                <w:b w:val="1"/>
              </w:rPr>
              <w:t>согласно Учредительных документов</w:t>
            </w:r>
            <w:r>
              <w:t>.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559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spacing w:line="200" w:lineRule="exact"/>
              <w:ind w:firstLine="0"/>
              <w:jc w:val="center"/>
            </w:pPr>
            <w:r>
              <w:t>5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1"/>
              <w:spacing w:line="200" w:lineRule="exact"/>
              <w:ind w:firstLine="0"/>
              <w:jc w:val="left"/>
            </w:pPr>
            <w:r>
              <w:t xml:space="preserve">Почтовый адрес предприятия </w:t>
            </w:r>
          </w:p>
          <w:p w14:paraId="2E000000">
            <w:pPr>
              <w:widowControl w:val="1"/>
              <w:spacing w:line="200" w:lineRule="exact"/>
              <w:ind w:firstLine="0"/>
              <w:jc w:val="left"/>
            </w:pPr>
            <w:r>
              <w:t>(организации) для отправки отчетных финансовых документов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1"/>
              <w:spacing w:line="200" w:lineRule="exact"/>
              <w:ind w:firstLine="0"/>
              <w:jc w:val="center"/>
            </w:pPr>
            <w:r>
              <w:t>6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spacing w:line="200" w:lineRule="exact"/>
              <w:ind w:firstLine="0"/>
              <w:jc w:val="left"/>
            </w:pPr>
            <w:r>
              <w:t>Код предприятия по ОКПО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1"/>
              <w:spacing w:line="200" w:lineRule="exact"/>
              <w:ind w:firstLine="0"/>
              <w:jc w:val="center"/>
            </w:pPr>
            <w:r>
              <w:t>7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spacing w:line="200" w:lineRule="exact"/>
              <w:ind w:firstLine="0"/>
              <w:jc w:val="left"/>
            </w:pPr>
            <w:r>
              <w:t xml:space="preserve">ИНН 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1"/>
              <w:spacing w:line="200" w:lineRule="exact"/>
              <w:ind w:firstLine="0"/>
              <w:jc w:val="center"/>
            </w:pPr>
            <w:r>
              <w:t>8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spacing w:line="200" w:lineRule="exact"/>
              <w:ind w:firstLine="0"/>
              <w:jc w:val="left"/>
            </w:pPr>
            <w:r>
              <w:t xml:space="preserve">КПП 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spacing w:line="200" w:lineRule="exact"/>
              <w:ind w:firstLine="0"/>
              <w:jc w:val="center"/>
            </w:pPr>
            <w:r>
              <w:t>9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line="200" w:lineRule="exact"/>
              <w:ind w:firstLine="0"/>
            </w:pPr>
            <w:r>
              <w:t xml:space="preserve">Код города </w:t>
            </w: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spacing w:line="200" w:lineRule="exact"/>
              <w:ind w:firstLine="0"/>
            </w:pPr>
            <w:r>
              <w:t>Контактный телефон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widowControl w:val="1"/>
              <w:spacing w:line="200" w:lineRule="exact"/>
              <w:ind w:firstLine="0"/>
            </w:pPr>
          </w:p>
        </w:tc>
        <w:tc>
          <w:tcPr>
            <w:tcW w:type="dxa" w:w="39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line="200" w:lineRule="exact"/>
              <w:ind w:firstLine="0"/>
              <w:jc w:val="center"/>
            </w:pPr>
            <w:r>
              <w:t>10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spacing w:line="200" w:lineRule="exact"/>
              <w:ind w:firstLine="0"/>
            </w:pPr>
            <w:r>
              <w:t>Код города</w:t>
            </w: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line="200" w:lineRule="exact"/>
              <w:ind w:firstLine="0"/>
            </w:pPr>
            <w:r>
              <w:t>Факс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widowControl w:val="1"/>
              <w:spacing w:line="200" w:lineRule="exact"/>
              <w:ind w:firstLine="0"/>
            </w:pPr>
          </w:p>
        </w:tc>
        <w:tc>
          <w:tcPr>
            <w:tcW w:type="dxa" w:w="39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spacing w:line="200" w:lineRule="exact"/>
              <w:ind w:firstLine="0"/>
              <w:jc w:val="center"/>
            </w:pPr>
            <w:r>
              <w:t>11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line="200" w:lineRule="exact"/>
              <w:ind w:firstLine="0"/>
            </w:pPr>
            <w:r>
              <w:t>E-mail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1"/>
              <w:spacing w:line="200" w:lineRule="exact"/>
              <w:ind w:firstLine="0"/>
              <w:jc w:val="center"/>
            </w:pPr>
            <w:r>
              <w:t>12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1"/>
              <w:spacing w:line="200" w:lineRule="exact"/>
              <w:ind w:firstLine="0"/>
            </w:pPr>
            <w:r>
              <w:t>Контактное лицо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spacing w:line="200" w:lineRule="exact"/>
              <w:ind w:firstLine="0"/>
              <w:jc w:val="center"/>
            </w:pPr>
            <w:r>
              <w:t>13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1"/>
              <w:spacing w:line="200" w:lineRule="exact"/>
              <w:ind w:firstLine="0"/>
              <w:rPr>
                <w:b w:val="1"/>
              </w:rPr>
            </w:pPr>
            <w:r>
              <w:rPr>
                <w:b w:val="1"/>
              </w:rPr>
              <w:t>Представлять оригинал счета (да/нет)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1"/>
              <w:spacing w:line="200" w:lineRule="exact"/>
              <w:ind w:firstLine="0"/>
            </w:pPr>
          </w:p>
        </w:tc>
      </w:tr>
      <w:tr>
        <w:trPr>
          <w:trHeight w:hRule="atLeast" w:val="28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1"/>
              <w:spacing w:line="200" w:lineRule="exact"/>
              <w:ind w:firstLine="0"/>
              <w:jc w:val="center"/>
            </w:pPr>
            <w:r>
              <w:t>14</w:t>
            </w:r>
          </w:p>
        </w:tc>
        <w:tc>
          <w:tcPr>
            <w:tcW w:type="dxa" w:w="45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1"/>
              <w:spacing w:line="200" w:lineRule="exact"/>
              <w:ind w:firstLine="0"/>
              <w:rPr>
                <w:b w:val="1"/>
              </w:rPr>
            </w:pPr>
            <w:r>
              <w:rPr>
                <w:b w:val="1"/>
              </w:rPr>
              <w:t>Возможен обмен документами по ЭДО через СБИС++ (Тензор)</w:t>
            </w:r>
          </w:p>
        </w:tc>
        <w:tc>
          <w:tcPr>
            <w:tcW w:type="dxa" w:w="50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1"/>
              <w:spacing w:line="200" w:lineRule="exact"/>
              <w:ind w:firstLine="0"/>
            </w:pPr>
          </w:p>
        </w:tc>
      </w:tr>
    </w:tbl>
    <w:p w14:paraId="4F000000">
      <w:pPr>
        <w:widowControl w:val="1"/>
        <w:spacing w:after="0" w:before="0"/>
        <w:ind w:right="-284"/>
        <w:rPr>
          <w:b w:val="1"/>
          <w:sz w:val="2"/>
        </w:rPr>
      </w:pPr>
    </w:p>
    <w:p w14:paraId="50000000">
      <w:pPr>
        <w:widowControl w:val="1"/>
        <w:spacing w:after="0" w:before="0" w:line="200" w:lineRule="exact"/>
        <w:ind w:left="-426" w:right="-284"/>
        <w:rPr>
          <w:b w:val="1"/>
        </w:rPr>
      </w:pPr>
    </w:p>
    <w:p w14:paraId="51000000">
      <w:pPr>
        <w:widowControl w:val="1"/>
        <w:spacing w:after="0" w:before="120"/>
        <w:ind w:firstLine="0" w:left="-426" w:right="-284"/>
        <w:rPr>
          <w:b w:val="1"/>
        </w:rPr>
      </w:pPr>
      <w:r>
        <w:rPr>
          <w:b w:val="1"/>
        </w:rPr>
        <w:t xml:space="preserve">Ответственный </w:t>
      </w:r>
    </w:p>
    <w:p w14:paraId="52000000">
      <w:pPr>
        <w:widowControl w:val="1"/>
        <w:spacing w:after="0" w:before="0"/>
        <w:ind w:firstLine="0" w:left="-426" w:right="-285"/>
        <w:jc w:val="left"/>
      </w:pPr>
      <w:r>
        <w:t>за заполнение информационного письма __________________________________________</w:t>
      </w:r>
    </w:p>
    <w:p w14:paraId="53000000">
      <w:pPr>
        <w:widowControl w:val="1"/>
        <w:spacing w:after="0" w:before="0"/>
        <w:ind w:firstLine="1351" w:left="3894" w:right="-285"/>
      </w:pPr>
      <w:r>
        <w:t>(</w:t>
      </w:r>
      <w:r>
        <w:t>Ф. И. О.</w:t>
      </w:r>
      <w:r>
        <w:t>)</w:t>
      </w:r>
    </w:p>
    <w:p w14:paraId="54000000">
      <w:pPr>
        <w:widowControl w:val="1"/>
        <w:spacing w:after="0" w:before="0"/>
        <w:ind w:firstLine="709" w:left="-426" w:right="-285"/>
      </w:pPr>
    </w:p>
    <w:p w14:paraId="55000000">
      <w:pPr>
        <w:widowControl w:val="1"/>
        <w:spacing w:after="0" w:before="0"/>
        <w:ind w:firstLine="0" w:left="-426" w:right="-285"/>
      </w:pPr>
      <w:r>
        <w:t xml:space="preserve">Дата заполнения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«____» «_____________» 20</w:t>
      </w:r>
      <w:r>
        <w:t>2</w:t>
      </w:r>
      <w:r>
        <w:t>6</w:t>
      </w:r>
      <w:r>
        <w:t xml:space="preserve"> </w:t>
      </w:r>
      <w:r>
        <w:t>г.</w:t>
      </w:r>
    </w:p>
    <w:p w14:paraId="56000000">
      <w:pPr>
        <w:widowControl w:val="1"/>
        <w:spacing w:after="0" w:before="0"/>
        <w:ind w:left="-426" w:right="-285"/>
      </w:pPr>
    </w:p>
    <w:p w14:paraId="57000000">
      <w:pPr>
        <w:widowControl w:val="1"/>
        <w:spacing w:after="0" w:before="0"/>
        <w:ind w:left="-426" w:right="-285"/>
      </w:pPr>
    </w:p>
    <w:p w14:paraId="58000000">
      <w:pPr>
        <w:widowControl w:val="1"/>
        <w:spacing w:after="0" w:before="0"/>
        <w:ind w:firstLine="0" w:left="-426" w:right="-285"/>
      </w:pPr>
      <w:r>
        <w:t>Согласовано с финансовой или бухгалтерской службой.</w:t>
      </w:r>
    </w:p>
    <w:p w14:paraId="59000000">
      <w:pPr>
        <w:widowControl w:val="1"/>
        <w:spacing w:after="0" w:before="0"/>
        <w:ind w:left="-426" w:right="-285"/>
      </w:pPr>
      <w:r>
        <w:t>М.П.</w:t>
      </w:r>
    </w:p>
    <w:p w14:paraId="5A000000">
      <w:pPr>
        <w:widowControl w:val="1"/>
        <w:tabs>
          <w:tab w:leader="none" w:pos="4550" w:val="left"/>
        </w:tabs>
        <w:spacing w:after="0" w:before="0"/>
        <w:ind w:left="-426" w:right="-285"/>
      </w:pPr>
      <w:r>
        <w:tab/>
      </w:r>
    </w:p>
    <w:p w14:paraId="5B000000">
      <w:pPr>
        <w:widowControl w:val="1"/>
        <w:spacing w:after="0" w:before="0"/>
        <w:ind w:left="-426" w:right="-285"/>
      </w:pPr>
    </w:p>
    <w:p w14:paraId="5C000000">
      <w:pPr>
        <w:widowControl w:val="1"/>
        <w:spacing w:after="0" w:before="0"/>
        <w:ind w:left="-426" w:right="-285"/>
      </w:pPr>
    </w:p>
    <w:p w14:paraId="5D000000">
      <w:pPr>
        <w:widowControl w:val="1"/>
        <w:spacing w:after="0" w:before="0"/>
        <w:ind w:left="-426" w:right="-285"/>
      </w:pPr>
    </w:p>
    <w:p w14:paraId="5E000000">
      <w:pPr>
        <w:pStyle w:val="Style_3"/>
        <w:widowControl w:val="1"/>
        <w:ind w:firstLine="0"/>
        <w:jc w:val="left"/>
      </w:pPr>
      <w:r>
        <w:t>Финансовые условия и условия участия по ссылке:</w:t>
      </w:r>
    </w:p>
    <w:p w14:paraId="5F000000">
      <w:pPr>
        <w:pStyle w:val="Style_3"/>
        <w:widowControl w:val="1"/>
        <w:ind w:firstLine="0"/>
        <w:jc w:val="left"/>
      </w:pPr>
      <w:r>
        <w:rPr>
          <w:rStyle w:val="Style_5_ch"/>
        </w:rPr>
        <w:fldChar w:fldCharType="begin"/>
      </w:r>
      <w:r>
        <w:rPr>
          <w:rStyle w:val="Style_5_ch"/>
        </w:rPr>
        <w:instrText>HYPERLINK "https://nncsm.ru/o-tsentre/konkursy/nizhegorodskaya-marka-kachestva.html"</w:instrText>
      </w:r>
      <w:r>
        <w:rPr>
          <w:rStyle w:val="Style_5_ch"/>
        </w:rPr>
        <w:fldChar w:fldCharType="separate"/>
      </w:r>
      <w:r>
        <w:rPr>
          <w:rStyle w:val="Style_5_ch"/>
        </w:rPr>
        <w:t>https://nncsm.ru/o-tsentre/konkursy/nizhegorodskaya-marka-kachestva.html</w:t>
      </w:r>
      <w:r>
        <w:rPr>
          <w:rStyle w:val="Style_5_ch"/>
        </w:rPr>
        <w:fldChar w:fldCharType="end"/>
      </w:r>
      <w: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454" w:footer="397" w:gutter="0" w:header="567" w:left="1134" w:right="851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7000000">
    <w:pPr>
      <w:widowControl w:val="1"/>
      <w:ind w:right="360"/>
    </w:pPr>
  </w:p>
  <w:p w14:paraId="09000000"/>
  <w:p w14:paraId="0A000000"/>
  <w:p w14:paraId="0B000000"/>
  <w:p w14:paraId="0C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 xml:space="preserve">Название документа                                                                                                                              </w:t>
    </w: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widowControl w:val="1"/>
      <w:pBdr>
        <w:bottom w:color="000000" w:space="0" w:sz="4" w:val="nil"/>
      </w:pBdr>
      <w:ind w:right="-2"/>
      <w:jc w:val="right"/>
    </w:pPr>
  </w:p>
  <w:p w14:paraId="03000000"/>
  <w:p w14:paraId="04000000"/>
  <w:p w14:paraId="05000000"/>
  <w:p w14:paraId="06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right"/>
      <w:rPr>
        <w:rFonts w:ascii="Times New Roman" w:hAnsi="Times New Roman"/>
      </w:rPr>
    </w:pPr>
    <w:r>
      <w:rPr>
        <w:rFonts w:ascii="Times New Roman" w:hAnsi="Times New Roman"/>
      </w:rPr>
      <w:t>Финансовые условия</w:t>
    </w:r>
  </w:p>
  <w:p w14:paraId="0E000000">
    <w:pPr>
      <w:pStyle w:val="Style_1"/>
      <w:widowControl w:val="1"/>
      <w:ind/>
      <w:jc w:val="right"/>
      <w:rPr>
        <w:rFonts w:ascii="Times New Roman" w:hAnsi="Times New Roman"/>
      </w:rPr>
    </w:pPr>
    <w:r>
      <w:rPr>
        <w:rFonts w:ascii="Times New Roman" w:hAnsi="Times New Roman"/>
      </w:rPr>
      <w:t>Конкурс</w:t>
    </w:r>
    <w:r>
      <w:rPr>
        <w:rFonts w:ascii="Times New Roman" w:hAnsi="Times New Roman"/>
      </w:rPr>
      <w:t xml:space="preserve"> «</w:t>
    </w:r>
    <w:r>
      <w:rPr>
        <w:rFonts w:ascii="Times New Roman" w:hAnsi="Times New Roman"/>
      </w:rPr>
      <w:t>Нижегородская марка качества</w:t>
    </w:r>
    <w:r>
      <w:rPr>
        <w:rFonts w:ascii="Times New Roman" w:hAnsi="Times New Roman"/>
      </w:rPr>
      <w:t>»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40" w:before="40"/>
      <w:ind w:firstLine="720"/>
      <w:jc w:val="both"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1"/>
      <w:pBdr>
        <w:top w:color="000000" w:space="1" w:sz="8" w:val="single"/>
      </w:pBdr>
      <w:tabs>
        <w:tab w:leader="none" w:pos="4677" w:val="center"/>
        <w:tab w:leader="none" w:pos="9355" w:val="right"/>
      </w:tabs>
      <w:ind/>
      <w:jc w:val="right"/>
    </w:pPr>
    <w:rPr>
      <w:rFonts w:ascii="Arial" w:hAnsi="Arial"/>
      <w:sz w:val="20"/>
    </w:rPr>
  </w:style>
  <w:style w:styleId="Style_3_ch" w:type="character">
    <w:name w:val="footer"/>
    <w:basedOn w:val="Style_6_ch"/>
    <w:link w:val="Style_3"/>
    <w:rPr>
      <w:rFonts w:ascii="Arial" w:hAnsi="Arial"/>
      <w:sz w:val="20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page number"/>
    <w:link w:val="Style_2_ch"/>
    <w:rPr>
      <w:rFonts w:ascii="Arial" w:hAnsi="Arial"/>
      <w:sz w:val="20"/>
    </w:rPr>
  </w:style>
  <w:style w:styleId="Style_2_ch" w:type="character">
    <w:name w:val="page number"/>
    <w:link w:val="Style_2"/>
    <w:rPr>
      <w:rFonts w:ascii="Arial" w:hAnsi="Arial"/>
      <w:sz w:val="20"/>
    </w:rPr>
  </w:style>
  <w:style w:styleId="Style_13" w:type="paragraph">
    <w:name w:val="toc 3"/>
    <w:next w:val="Style_6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Normal Indent"/>
    <w:basedOn w:val="Style_6"/>
    <w:link w:val="Style_16_ch"/>
    <w:pPr>
      <w:keepLines w:val="1"/>
      <w:widowControl w:val="1"/>
      <w:ind w:firstLine="0" w:left="720"/>
    </w:pPr>
  </w:style>
  <w:style w:styleId="Style_16_ch" w:type="character">
    <w:name w:val="Normal Indent"/>
    <w:basedOn w:val="Style_6_ch"/>
    <w:link w:val="Style_16"/>
  </w:style>
  <w:style w:styleId="Style_5" w:type="paragraph">
    <w:name w:val="Hyperlink"/>
    <w:link w:val="Style_5_ch"/>
    <w:rPr>
      <w:rFonts w:ascii="Times New Roman" w:hAnsi="Times New Roman"/>
      <w:color w:val="0000FF"/>
      <w:u w:val="single"/>
    </w:rPr>
  </w:style>
  <w:style w:styleId="Style_5_ch" w:type="character">
    <w:name w:val="Hyperlink"/>
    <w:link w:val="Style_5"/>
    <w:rPr>
      <w:rFonts w:ascii="Times New Roman" w:hAnsi="Times New Roman"/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pBdr>
        <w:bottom w:color="000000" w:space="1" w:sz="8" w:val="single"/>
      </w:pBdr>
      <w:tabs>
        <w:tab w:leader="none" w:pos="9072" w:val="left"/>
      </w:tabs>
      <w:spacing w:after="0" w:before="0"/>
      <w:ind w:firstLine="0"/>
    </w:pPr>
    <w:rPr>
      <w:rFonts w:ascii="Arial" w:hAnsi="Arial"/>
      <w:sz w:val="20"/>
    </w:rPr>
  </w:style>
  <w:style w:styleId="Style_1_ch" w:type="character">
    <w:name w:val="header"/>
    <w:basedOn w:val="Style_6_ch"/>
    <w:link w:val="Style_1"/>
    <w:rPr>
      <w:rFonts w:ascii="Arial" w:hAnsi="Arial"/>
      <w:sz w:val="20"/>
    </w:rPr>
  </w:style>
  <w:style w:styleId="Style_20" w:type="paragraph">
    <w:name w:val="toc 9"/>
    <w:next w:val="Style_6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6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6"/>
    <w:link w:val="Style_24_ch"/>
    <w:pPr>
      <w:widowControl w:val="1"/>
      <w:spacing w:after="0" w:before="0"/>
      <w:ind/>
    </w:pPr>
    <w:rPr>
      <w:rFonts w:ascii="Tahoma" w:hAnsi="Tahoma"/>
      <w:sz w:val="16"/>
    </w:rPr>
  </w:style>
  <w:style w:styleId="Style_24_ch" w:type="character">
    <w:name w:val="Balloon Text"/>
    <w:basedOn w:val="Style_6_ch"/>
    <w:link w:val="Style_24"/>
    <w:rPr>
      <w:rFonts w:ascii="Tahoma" w:hAnsi="Tahoma"/>
      <w:sz w:val="16"/>
    </w:rPr>
  </w:style>
  <w:style w:styleId="Style_25" w:type="paragraph">
    <w:name w:val="Subtitle"/>
    <w:next w:val="Style_6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2026-02-24T07:48:29Z</dcterms:created>
  <dcterms:modified xsi:type="dcterms:W3CDTF">2026-02-24T11:48:03Z</dcterms:modified>
</cp:coreProperties>
</file>